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D9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center"/>
        <w:rPr>
          <w:rFonts w:ascii="微软雅黑" w:hAnsi="微软雅黑" w:eastAsia="微软雅黑" w:cs="微软雅黑"/>
          <w:caps w:val="0"/>
          <w:color w:val="333333"/>
          <w:spacing w:val="0"/>
          <w:sz w:val="27"/>
          <w:szCs w:val="27"/>
        </w:rPr>
      </w:pPr>
      <w:r>
        <w:rPr>
          <w:rStyle w:val="5"/>
          <w:rFonts w:hint="eastAsia" w:ascii="微软雅黑" w:hAnsi="微软雅黑" w:eastAsia="微软雅黑" w:cs="微软雅黑"/>
          <w:caps w:val="0"/>
          <w:color w:val="333333"/>
          <w:spacing w:val="0"/>
          <w:sz w:val="27"/>
          <w:szCs w:val="27"/>
          <w:bdr w:val="none" w:color="auto" w:sz="0" w:space="0"/>
          <w:shd w:val="clear" w:fill="FFFFFF"/>
        </w:rPr>
        <w:t>研究阐释党的二十届四中全会精神重大专项招标选题</w:t>
      </w:r>
    </w:p>
    <w:p w14:paraId="50EAAE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1.“十四五”时期我国经济社会发展的</w:t>
      </w:r>
      <w:bookmarkStart w:id="0" w:name="_GoBack"/>
      <w:bookmarkEnd w:id="0"/>
      <w:r>
        <w:rPr>
          <w:rFonts w:hint="eastAsia" w:ascii="微软雅黑" w:hAnsi="微软雅黑" w:eastAsia="微软雅黑" w:cs="微软雅黑"/>
          <w:caps w:val="0"/>
          <w:color w:val="333333"/>
          <w:spacing w:val="0"/>
          <w:sz w:val="27"/>
          <w:szCs w:val="27"/>
          <w:bdr w:val="none" w:color="auto" w:sz="0" w:space="0"/>
          <w:shd w:val="clear" w:fill="FFFFFF"/>
        </w:rPr>
        <w:t>重大成就及经验研究</w:t>
      </w:r>
    </w:p>
    <w:p w14:paraId="2659D7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2.社会主义现代化阶梯式发展及其规律性研究</w:t>
      </w:r>
    </w:p>
    <w:p w14:paraId="7C597B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3.基本实现社会主义现代化取得决定性进展的基本样态和衡量标准研究</w:t>
      </w:r>
    </w:p>
    <w:p w14:paraId="5FE679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4.续写经济快速发展和社会长期稳定两大奇迹新篇章的战略和路径研究</w:t>
      </w:r>
    </w:p>
    <w:p w14:paraId="780DE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5.“十五五”时期我国经济社会发展面临的复杂环境和风险挑战研究</w:t>
      </w:r>
    </w:p>
    <w:p w14:paraId="4DD2DC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6.“十五五”时期高质量发展的新内涵、新要求及其创新实践研究</w:t>
      </w:r>
    </w:p>
    <w:p w14:paraId="5FE03D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7.构建统一、开放、竞争、有序市场体系的战略重点与重大举措研究</w:t>
      </w:r>
    </w:p>
    <w:p w14:paraId="104059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8.新时代巩固壮大实体经济根基的理论创新与制度支撑研究</w:t>
      </w:r>
    </w:p>
    <w:p w14:paraId="16153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9.推进实体经济智能化、绿色化、融合化的创新机制与路径研究</w:t>
      </w:r>
    </w:p>
    <w:p w14:paraId="2C7133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10.构建以先进制造业为骨干的现代化产业体系研究</w:t>
      </w:r>
    </w:p>
    <w:p w14:paraId="157189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11.加快产业模式和企业组织形态变革研究</w:t>
      </w:r>
    </w:p>
    <w:p w14:paraId="075F4C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12.新兴产业规模化发展的培育机制与国际竞争策略研究</w:t>
      </w:r>
    </w:p>
    <w:p w14:paraId="26E59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13.未来产业投入增长与风险分担机制的政策体系研究</w:t>
      </w:r>
    </w:p>
    <w:p w14:paraId="584EE7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14.提高现代服务业与先进制造业、现代农业融合发展水平的理论及实践研究</w:t>
      </w:r>
    </w:p>
    <w:p w14:paraId="2F3A6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15.加快促进服务业数智化发展的政策体系研究</w:t>
      </w:r>
    </w:p>
    <w:p w14:paraId="11ADA1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16.健全服务业统计监测体系研究</w:t>
      </w:r>
    </w:p>
    <w:p w14:paraId="37C4B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17.多元化韧性强的国际运输通道体系建设及政策保障研究</w:t>
      </w:r>
    </w:p>
    <w:p w14:paraId="20C42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18.加强基础研究战略性、前瞻性、体系化布局推动原始创新研究</w:t>
      </w:r>
    </w:p>
    <w:p w14:paraId="2FE9DD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19.科技创新和产业创新深度融合的体制机制研究</w:t>
      </w:r>
    </w:p>
    <w:p w14:paraId="7DE019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20.营造具有全球竞争力的开放创新生态重大问题研究</w:t>
      </w:r>
    </w:p>
    <w:p w14:paraId="0D4B9E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21.强化企业科技创新主体地位的理论逻辑和机制建设研究</w:t>
      </w:r>
    </w:p>
    <w:p w14:paraId="58B307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22.一体推进教育科技人才发展的制度建设与国际比较研究</w:t>
      </w:r>
    </w:p>
    <w:p w14:paraId="069A39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23.全国一体化数据市场建设的基本问题与制度构建研究</w:t>
      </w:r>
    </w:p>
    <w:p w14:paraId="70F1BD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24.促进实体经济和数字经济深度融合的理论及实践研究</w:t>
      </w:r>
    </w:p>
    <w:p w14:paraId="74BFAB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25.以人工智能引领科研范式变革研究</w:t>
      </w:r>
    </w:p>
    <w:p w14:paraId="59DE2E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26.加强人工智能治理的法制体系与伦理准则研究</w:t>
      </w:r>
    </w:p>
    <w:p w14:paraId="3AB88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27.推动平台经济创新和健康发展研究</w:t>
      </w:r>
    </w:p>
    <w:p w14:paraId="50DC43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28.投资于物和投资于人紧密结合的理论与政策研究</w:t>
      </w:r>
    </w:p>
    <w:p w14:paraId="238705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29.促进消费和投资、供给和需求良性互动的政策协同研究</w:t>
      </w:r>
    </w:p>
    <w:p w14:paraId="53A63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30.完善促进消费制度机制研究</w:t>
      </w:r>
    </w:p>
    <w:p w14:paraId="52351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31.规范地方政府经济促进行为的基本内涵与政策体系研究</w:t>
      </w:r>
    </w:p>
    <w:p w14:paraId="150085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32.完善有利于全国统一大市场建设的统计、财税、考核制度体系研究</w:t>
      </w:r>
    </w:p>
    <w:p w14:paraId="37E0AF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33.充分激发各类经营主体活力的制度建设与实施路径研究</w:t>
      </w:r>
    </w:p>
    <w:p w14:paraId="491F7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34.增强国有企业核心功能、提升核心竞争力的政策设计与实现路径研究</w:t>
      </w:r>
    </w:p>
    <w:p w14:paraId="47AED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35.推动大中小企业协同融通发展的政策创新与机制保障研究</w:t>
      </w:r>
    </w:p>
    <w:p w14:paraId="3E09B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36.全国行政事业单位存量国有资产盘活共享机制研究</w:t>
      </w:r>
    </w:p>
    <w:p w14:paraId="4F3784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37.促进形成内需主导、消费拉动、内生增长的经济发展模式研究</w:t>
      </w:r>
    </w:p>
    <w:p w14:paraId="3E2428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38.完善政策取向一致性和有效性的宏观经济治理体系研究</w:t>
      </w:r>
    </w:p>
    <w:p w14:paraId="47AF2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39.健全经营所得、资本所得、财产所得税收政策研究</w:t>
      </w:r>
    </w:p>
    <w:p w14:paraId="182111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40.构建同高质量发展相适应的政府债务管理长效机制研究</w:t>
      </w:r>
    </w:p>
    <w:p w14:paraId="72125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41.健全投资和融资相协调资本市场功能的理论与政策研究</w:t>
      </w:r>
    </w:p>
    <w:p w14:paraId="0B42D3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42.强化央地金融监管协同机制研究</w:t>
      </w:r>
    </w:p>
    <w:p w14:paraId="2BFC64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43.扩大高水平对外开放的理论内涵与实践创新研究</w:t>
      </w:r>
    </w:p>
    <w:p w14:paraId="165A65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44.建设自主可控的人民币跨境支付体系研究</w:t>
      </w:r>
    </w:p>
    <w:p w14:paraId="36CF8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45.推进全球经济金融治理改革的重大战略问题研究</w:t>
      </w:r>
    </w:p>
    <w:p w14:paraId="41D175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46.创新发展数字贸易与有序扩大数字领域开放研究</w:t>
      </w:r>
    </w:p>
    <w:p w14:paraId="14DAAC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47.数据高效便利安全跨境流动的制度创新与风险管控研究</w:t>
      </w:r>
    </w:p>
    <w:p w14:paraId="5B1A29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48.高水平对外开放中海外利益的风险识别与应对策略研究</w:t>
      </w:r>
    </w:p>
    <w:p w14:paraId="794FAC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49.把农业建成现代化大产业的战略布局与实施路径研究</w:t>
      </w:r>
    </w:p>
    <w:p w14:paraId="35EB2C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50.促进小农户和现代农业发展有机衔接的实现机制与政策保障研究</w:t>
      </w:r>
    </w:p>
    <w:p w14:paraId="6D8D09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51.推进宜居宜业和美乡村建设的实践经验与理论创新研究</w:t>
      </w:r>
    </w:p>
    <w:p w14:paraId="06977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52.分类有序、片区化推进乡村振兴的科学内涵与政策体系研究</w:t>
      </w:r>
    </w:p>
    <w:p w14:paraId="3F3C5B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53.推进县域国土空间治理、创造乡村优质生活空间政策研究</w:t>
      </w:r>
    </w:p>
    <w:p w14:paraId="73DB7D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54.统筹建立常态化防止返贫致贫机制研究</w:t>
      </w:r>
    </w:p>
    <w:p w14:paraId="61C78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55.促进革命老区、民族地区、边疆地区等振兴发展的差异化政策研究</w:t>
      </w:r>
    </w:p>
    <w:p w14:paraId="16660E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56.促进区域联动发展的基本内涵、实现路径与政策体系研究</w:t>
      </w:r>
    </w:p>
    <w:p w14:paraId="7CCBE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57.流域经济与促进区域联动发展研究</w:t>
      </w:r>
    </w:p>
    <w:p w14:paraId="06A9E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58.强化主体功能区战略实施的制度体系与空间治理研究</w:t>
      </w:r>
    </w:p>
    <w:p w14:paraId="4C330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59.超大特大城市治理现代化实践研究</w:t>
      </w:r>
    </w:p>
    <w:p w14:paraId="3F9C13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60.实施城市更新与建设现代化人民城市的实践创新研究</w:t>
      </w:r>
    </w:p>
    <w:p w14:paraId="79FE4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61.维护海洋权益和安全的战略体系与制度建设研究</w:t>
      </w:r>
    </w:p>
    <w:p w14:paraId="474B6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62.新时代中国特色社会主义文化的基本内涵、发展方向与创新实践研究</w:t>
      </w:r>
    </w:p>
    <w:p w14:paraId="5834F5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63.以体制机制创新激发全民族文化创新创造活力研究</w:t>
      </w:r>
    </w:p>
    <w:p w14:paraId="11772D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64.持续提高国家软实力的国际比较、总体思路和政策建议研究</w:t>
      </w:r>
    </w:p>
    <w:p w14:paraId="28E5B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65.文化养心志育情操的作用机理与政策支持研究</w:t>
      </w:r>
    </w:p>
    <w:p w14:paraId="2564B8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66.校园文化建设的育人功能与社会影响研究</w:t>
      </w:r>
    </w:p>
    <w:p w14:paraId="705B0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67.统筹推进城乡精神文明建设的支撑体系研究</w:t>
      </w:r>
    </w:p>
    <w:p w14:paraId="41B01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68.网络文明建设的理论建构与制度设计研究</w:t>
      </w:r>
    </w:p>
    <w:p w14:paraId="40807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69.网络生态治理的理论逻辑与实践路径研究</w:t>
      </w:r>
    </w:p>
    <w:p w14:paraId="127AB8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70.加强网络内容建设和管理的政策体系研究</w:t>
      </w:r>
    </w:p>
    <w:p w14:paraId="0C1C80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71.提升信息化条件下文化领域治理能力研究</w:t>
      </w:r>
    </w:p>
    <w:p w14:paraId="7FBEA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72.互联网条件下新大众文艺的创作机制与传播体系研究</w:t>
      </w:r>
    </w:p>
    <w:p w14:paraId="51FDC1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73.新闻宣传和网络舆论一体化管理体系创新研究</w:t>
      </w:r>
    </w:p>
    <w:p w14:paraId="3160F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74.文化遗产系统性保护和统一监管督察的制度体系与执行机制研究</w:t>
      </w:r>
    </w:p>
    <w:p w14:paraId="17F6D4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75.提升公共文化服务质量和效益的评价体系研究</w:t>
      </w:r>
    </w:p>
    <w:p w14:paraId="0CC7F3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76.积极的文化经济政策的理论内涵与实施路径研究</w:t>
      </w:r>
    </w:p>
    <w:p w14:paraId="5458AD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77.文化建设数智化赋能、信息化转型的新趋势与促进策略研究</w:t>
      </w:r>
    </w:p>
    <w:p w14:paraId="48D672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78.加强未成年人网络保护的制度体系与法律保障研究</w:t>
      </w:r>
    </w:p>
    <w:p w14:paraId="520589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79.文旅深度融合赋能文化传承与经济社会发展的协同机制研究</w:t>
      </w:r>
    </w:p>
    <w:p w14:paraId="0A2AA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80.文化赋能经济社会发展的总体思路、实施路径和政策体系研究</w:t>
      </w:r>
    </w:p>
    <w:p w14:paraId="58CFF8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81.完善国际传播体制机制与创新传播载体和方式研究</w:t>
      </w:r>
    </w:p>
    <w:p w14:paraId="185E2A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82.主流媒体增强国际传播能力与提升传播效能研究</w:t>
      </w:r>
    </w:p>
    <w:p w14:paraId="06E679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83.创新对外传播话语体系全面提升国际话语权的实践路径研究</w:t>
      </w:r>
    </w:p>
    <w:p w14:paraId="3C8158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84.文化企业和优秀文化产品走向世界的实现路径与政策支持研究</w:t>
      </w:r>
    </w:p>
    <w:p w14:paraId="639E24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85.畅通社会流动渠道的实现机制研究</w:t>
      </w:r>
    </w:p>
    <w:p w14:paraId="3C2A7D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86.构建就业友好型发展方式的政策体系与社会保障研究</w:t>
      </w:r>
    </w:p>
    <w:p w14:paraId="618638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87.新技术发展对就业的影响分析及政策研究</w:t>
      </w:r>
    </w:p>
    <w:p w14:paraId="053646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88.多渠道增加城乡居民财产性收入的制度设计与政策优化研究</w:t>
      </w:r>
    </w:p>
    <w:p w14:paraId="0D3EBB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89.健全与人口变化相适应的教育资源配置机制研究</w:t>
      </w:r>
    </w:p>
    <w:p w14:paraId="51E14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90.推动高等教育提质扩容面临的挑战与对策研究</w:t>
      </w:r>
    </w:p>
    <w:p w14:paraId="65B0A7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91.健全学校家庭社会协同育人机制的理论与实践研究</w:t>
      </w:r>
    </w:p>
    <w:p w14:paraId="6666AC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92.加快发展多层次多支柱养老保险体系的重点难点问题研究</w:t>
      </w:r>
    </w:p>
    <w:p w14:paraId="4BC76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93.推进全民健康数智化建设的政策保障研究</w:t>
      </w:r>
    </w:p>
    <w:p w14:paraId="6E9251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94.构建覆盖全人群、全生命周期的人口服务体系研究</w:t>
      </w:r>
    </w:p>
    <w:p w14:paraId="061AA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95.健全养老事业和产业协同发展政策机制研究</w:t>
      </w:r>
    </w:p>
    <w:p w14:paraId="3A3D3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96.基本公共服务均等化评价标准研究</w:t>
      </w:r>
    </w:p>
    <w:p w14:paraId="74E616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97.源头治理与多污染物控制协同的实现路径研究</w:t>
      </w:r>
    </w:p>
    <w:p w14:paraId="694D3A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98.完善多元化生态补偿机制研究</w:t>
      </w:r>
    </w:p>
    <w:p w14:paraId="6A6BCA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99.健全适应新型能源体系的市场和价格机制研究</w:t>
      </w:r>
    </w:p>
    <w:p w14:paraId="602578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100.绿色低碳标准体系的国际规则完善与衔接互认模式研究</w:t>
      </w:r>
    </w:p>
    <w:p w14:paraId="12987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101.提升应对气候变化特别是极端天气能力的政策研究</w:t>
      </w:r>
    </w:p>
    <w:p w14:paraId="327509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102.构建海外安全保障体系研究</w:t>
      </w:r>
    </w:p>
    <w:p w14:paraId="46280E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103.反制裁、反干预、反“长臂管辖”斗争策略研究</w:t>
      </w:r>
    </w:p>
    <w:p w14:paraId="7C8D8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104.加强新兴领域国家安全能力建设研究</w:t>
      </w:r>
    </w:p>
    <w:p w14:paraId="1781C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105.提升重要基础设施本质安全水平的政策研究</w:t>
      </w:r>
    </w:p>
    <w:p w14:paraId="3A9AAE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106.深化社会治安整体防控体系和能力建设研究</w:t>
      </w:r>
    </w:p>
    <w:p w14:paraId="2C2747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107.网络空间安全综合治理的制度体系与能力建设研究</w:t>
      </w:r>
    </w:p>
    <w:p w14:paraId="22442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108.未成年人违法犯罪预防和治理机制研究</w:t>
      </w:r>
    </w:p>
    <w:p w14:paraId="2E134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109.社会治理的新形势新挑战与完善治理体系研究</w:t>
      </w:r>
    </w:p>
    <w:p w14:paraId="00ADA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110.完善共建共治共享社会治理制度研究</w:t>
      </w:r>
    </w:p>
    <w:p w14:paraId="6EDB0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111.党建引领基层治理和基层政权建设的理论与实践研究</w:t>
      </w:r>
    </w:p>
    <w:p w14:paraId="774C9A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112.健全社会心理服务体系和危机干预机制研究</w:t>
      </w:r>
    </w:p>
    <w:p w14:paraId="24125D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113.深化全民国防教育创新实践研究</w:t>
      </w:r>
    </w:p>
    <w:p w14:paraId="00593F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114.加强宗教事务治理法治化研究</w:t>
      </w:r>
    </w:p>
    <w:p w14:paraId="00C0C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115.宪法法律实施和监督体制机制研究</w:t>
      </w:r>
    </w:p>
    <w:p w14:paraId="08A95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116.完善维护国家法治统一制度机制的理论与实践研究</w:t>
      </w:r>
    </w:p>
    <w:p w14:paraId="749290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117.完善实质性化解行政争议机制研究</w:t>
      </w:r>
    </w:p>
    <w:p w14:paraId="21639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118.完善司法公正实现和评价机制研究</w:t>
      </w:r>
    </w:p>
    <w:p w14:paraId="6F2867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119.加强公益诉讼的法制保障研究</w:t>
      </w:r>
    </w:p>
    <w:p w14:paraId="7E2207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120.加快涉外法治体系和能力建设研究</w:t>
      </w:r>
    </w:p>
    <w:p w14:paraId="28242F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121.完善便利港澳居民在内地发展和生活的政策措施研究</w:t>
      </w:r>
    </w:p>
    <w:p w14:paraId="2F1398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122.深化两岸交流合作共同传承弘扬中华文化的政策举措研究</w:t>
      </w:r>
    </w:p>
    <w:p w14:paraId="3D7C3B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123.构建周边命运共同体的理论内涵与实现路径研究</w:t>
      </w:r>
    </w:p>
    <w:p w14:paraId="5D1DC5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bdr w:val="none" w:color="auto" w:sz="0" w:space="0"/>
          <w:shd w:val="clear" w:fill="FFFFFF"/>
        </w:rPr>
        <w:t>124.全球南方联合自强的理念创新与合作机制研究</w:t>
      </w:r>
    </w:p>
    <w:p w14:paraId="1296FA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41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2026-01-04T02:59:29Z</dcterms:created>
  <dc:creator>Lenovo</dc:creator>
  <cp:lastModifiedBy>111</cp:lastModifiedBy>
  <dcterms:modified xsi:type="dcterms:W3CDTF">2026-01-04T02:59:56Z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eyJoZGlkIjoiNjk2YTc5NzFkMjI2MzJhMWZlNmJhYzRlN2M1NTdmZGUiLCJ1c2VySWQiOiIyMzY1MzM2OTYifQ==</vt:lpwstr>
  </property>
  <property fmtid="{D5CDD505-2E9C-101B-9397-08002B2CF9AE}" pid="4" name="ICV">
    <vt:lpwstr>00F85722887143D1AB65916529FC764E_12</vt:lpwstr>
  </property>
</Properties>
</file>