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B1366">
      <w:pPr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  <w:lang w:bidi="ar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  <w:lang w:bidi="ar"/>
        </w:rPr>
        <w:t>门诊及住院报销材料清单</w:t>
      </w:r>
    </w:p>
    <w:p w14:paraId="07C1B620">
      <w:pPr>
        <w:ind w:firstLine="600" w:firstLineChars="200"/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一、门急诊报销</w:t>
      </w:r>
    </w:p>
    <w:p w14:paraId="45DAF08B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1.转诊单</w:t>
      </w:r>
    </w:p>
    <w:p w14:paraId="1B3F0A25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2.急诊就诊开具诊断证明书（</w:t>
      </w:r>
      <w:r>
        <w:rPr>
          <w:rFonts w:hint="eastAsia" w:ascii="仿宋_GB2312" w:hAnsi="仿宋_GB2312" w:eastAsia="仿宋_GB2312" w:cs="仿宋_GB2312"/>
          <w:sz w:val="30"/>
          <w:szCs w:val="30"/>
        </w:rPr>
        <w:t>须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加盖诊断章）</w:t>
      </w:r>
    </w:p>
    <w:p w14:paraId="30BEF369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3.收费票据（发票）</w:t>
      </w:r>
    </w:p>
    <w:p w14:paraId="5E123418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4.费用明细</w:t>
      </w:r>
    </w:p>
    <w:p w14:paraId="58C89F15">
      <w:pPr>
        <w:ind w:firstLine="750" w:firstLineChars="25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发票上未显示明细的，额外提供费用清单，费用清单上要显示有甲类、乙类、丙类字样或者有自付、无自付、全自付字样。</w:t>
      </w:r>
    </w:p>
    <w:p w14:paraId="3EE31761">
      <w:pPr>
        <w:ind w:firstLine="750" w:firstLineChars="25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费用清单请前往医院人工窗口补打，或者在医院相关APP、小程序中下载打印。</w:t>
      </w:r>
    </w:p>
    <w:p w14:paraId="2E3DFB97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5.药品处方/底方（仅产生药费时提供）</w:t>
      </w:r>
    </w:p>
    <w:p w14:paraId="18F8A54E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6.伤情说明</w:t>
      </w:r>
    </w:p>
    <w:p w14:paraId="42EF0887">
      <w:pPr>
        <w:ind w:firstLine="602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在没有第三方责任的情况下受伤前往医院就诊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，需填写“伤情说明”，可在线上申报页面下载打印，规范填写后由学院签字盖章，随报销材料一并提交。</w:t>
      </w:r>
    </w:p>
    <w:p w14:paraId="621B6813">
      <w:pPr>
        <w:ind w:firstLine="750" w:firstLineChars="25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受伤类型包括但不限于开放性损伤（擦伤、切割伤、动物抓咬伤等）、闭合性损伤（挫伤、扭伤、撕裂伤）、骨骼损伤（骨折、关节脱位）、软组织损伤、烧烫伤。</w:t>
      </w:r>
    </w:p>
    <w:p w14:paraId="179D3A8E">
      <w:pPr>
        <w:ind w:firstLine="600" w:firstLineChars="200"/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二、住院报销</w:t>
      </w:r>
    </w:p>
    <w:p w14:paraId="3D9F332A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1.转诊单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或急诊入院证明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（参照式样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同门诊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 w14:paraId="2360D30A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2.收费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（参照式样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同门诊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 w14:paraId="2FDE2526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3.住院收费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清单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</w:rPr>
        <w:t>需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 w14:paraId="758F45E1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4.出院诊断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证明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</w:rPr>
        <w:t>需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 w14:paraId="4CC9AF83">
      <w:pPr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  <w:lang w:bidi="ar"/>
        </w:rPr>
        <w:t>门诊及住院报销材料示例</w:t>
      </w:r>
    </w:p>
    <w:p w14:paraId="26A39905">
      <w:pPr>
        <w:ind w:firstLine="600" w:firstLineChars="200"/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一、门急诊报销材料示例</w:t>
      </w:r>
    </w:p>
    <w:p w14:paraId="7278E2BD">
      <w:pPr>
        <w:ind w:firstLine="450" w:firstLineChars="15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转诊单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</w:t>
      </w:r>
    </w:p>
    <w:p w14:paraId="6D757291">
      <w:pPr>
        <w:ind w:left="360"/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5140960" cy="3536950"/>
            <wp:effectExtent l="0" t="0" r="1016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1533">
      <w:pPr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2.急诊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诊断证明书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</w:t>
      </w:r>
    </w:p>
    <w:p w14:paraId="3F8E7EA3">
      <w:pPr>
        <w:jc w:val="center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151120" cy="343217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8BF8">
      <w:pPr>
        <w:numPr>
          <w:ilvl w:val="0"/>
          <w:numId w:val="1"/>
        </w:num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收费票据示例</w:t>
      </w:r>
    </w:p>
    <w:p w14:paraId="61F830E6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医师服务费示例</w:t>
      </w:r>
    </w:p>
    <w:p w14:paraId="7AB296EB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95825" cy="35217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59" cy="352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3C31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治疗/检查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</w:p>
    <w:p w14:paraId="3E6B3497">
      <w:pPr>
        <w:rPr>
          <w:sz w:val="28"/>
        </w:rPr>
      </w:pPr>
      <w:r>
        <w:rPr>
          <w:sz w:val="28"/>
        </w:rPr>
        <w:drawing>
          <wp:inline distT="0" distB="0" distL="0" distR="0">
            <wp:extent cx="4743450" cy="35572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90" cy="35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4154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CC8C3C6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4.费用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明细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示例：</w:t>
      </w:r>
    </w:p>
    <w:p w14:paraId="7E30845C">
      <w:pPr>
        <w:ind w:firstLine="1120" w:firstLineChars="400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2952750" cy="4083050"/>
            <wp:effectExtent l="0" t="0" r="381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4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4FEF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5.药品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处方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/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底方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示例（仅产生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药费时提供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 w14:paraId="02E4A352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</w:rPr>
        <w:drawing>
          <wp:inline distT="0" distB="0" distL="0" distR="0">
            <wp:extent cx="5274310" cy="368935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0D80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6.伤情说明示例</w:t>
      </w:r>
    </w:p>
    <w:p w14:paraId="722792E7">
      <w:pPr>
        <w:ind w:firstLine="1050" w:firstLineChars="35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62425" cy="55518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2" cy="55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EF98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1D9EBA4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321A0B51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4893139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52BEDB4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8D59537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E581C2A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3E67C108">
      <w:pPr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二、住院报销材料示例</w:t>
      </w:r>
    </w:p>
    <w:p w14:paraId="433C4B04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1.转诊单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或急诊入院证明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同门诊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示例）</w:t>
      </w:r>
    </w:p>
    <w:p w14:paraId="4E577F4B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2.收费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同门诊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示例）</w:t>
      </w:r>
    </w:p>
    <w:p w14:paraId="2D2BA328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3.住院收费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清单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示例（需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</w:p>
    <w:p w14:paraId="57C3A59F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38725" cy="67208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03" cy="67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C409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D08B4FF">
      <w:pP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4.出院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诊断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证明示例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需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盖章）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5165"/>
            <wp:effectExtent l="0" t="0" r="139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7A75"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5.伤情说明（</w:t>
      </w:r>
      <w:r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同门诊</w:t>
      </w:r>
      <w: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示例）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26A4D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F68CE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F68CE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D0EC2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32EF05"/>
    <w:multiLevelType w:val="singleLevel"/>
    <w:tmpl w:val="E532EF0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B1"/>
    <w:rsid w:val="00096CF7"/>
    <w:rsid w:val="001D3DD1"/>
    <w:rsid w:val="001E7A5D"/>
    <w:rsid w:val="00234EA3"/>
    <w:rsid w:val="003E5CE2"/>
    <w:rsid w:val="004807BB"/>
    <w:rsid w:val="005865FF"/>
    <w:rsid w:val="005B29B1"/>
    <w:rsid w:val="005C04BF"/>
    <w:rsid w:val="00640DFB"/>
    <w:rsid w:val="00654835"/>
    <w:rsid w:val="007318B3"/>
    <w:rsid w:val="007B6955"/>
    <w:rsid w:val="009014F0"/>
    <w:rsid w:val="00975F3A"/>
    <w:rsid w:val="009F77DC"/>
    <w:rsid w:val="00D42F69"/>
    <w:rsid w:val="00DA78EB"/>
    <w:rsid w:val="00E65F95"/>
    <w:rsid w:val="00E71650"/>
    <w:rsid w:val="00EE0CA1"/>
    <w:rsid w:val="00F47018"/>
    <w:rsid w:val="00F85621"/>
    <w:rsid w:val="00FA0831"/>
    <w:rsid w:val="049A7FFB"/>
    <w:rsid w:val="3EC26543"/>
    <w:rsid w:val="60736DCB"/>
    <w:rsid w:val="74D5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545</Words>
  <Characters>567</Characters>
  <Lines>4</Lines>
  <Paragraphs>1</Paragraphs>
  <TotalTime>3</TotalTime>
  <ScaleCrop>false</ScaleCrop>
  <LinksUpToDate>false</LinksUpToDate>
  <CharactersWithSpaces>568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2025-06-09T23:55:00Z</dcterms:created>
  <dc:creator>China</dc:creator>
  <cp:lastModifiedBy>李峥</cp:lastModifiedBy>
  <dcterms:modified xsi:type="dcterms:W3CDTF">2025-06-12T00:23:54Z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eyJoZGlkIjoiYmY1YWFhMzk2N2UyZDg3YTg4NDVhOWE0NzQ1NGY1NzQiLCJ1c2VySWQiOiIxNjg2MDA1ODQwIn0=</vt:lpwstr>
  </property>
  <property fmtid="{D5CDD505-2E9C-101B-9397-08002B2CF9AE}" pid="3" name="KSOProductBuildVer">
    <vt:lpwstr>2052-12.1.0.20305</vt:lpwstr>
  </property>
  <property fmtid="{D5CDD505-2E9C-101B-9397-08002B2CF9AE}" pid="4" name="ICV">
    <vt:lpwstr>B9687CDB786F4704ADBEEEC9C61F2EA7_13</vt:lpwstr>
  </property>
</Properties>
</file>