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Arial" w:eastAsia="方正小标宋简体" w:cs="Arial"/>
          <w:color w:val="000000"/>
          <w:sz w:val="40"/>
          <w:szCs w:val="44"/>
        </w:rPr>
      </w:pPr>
      <w:r>
        <w:rPr>
          <w:rFonts w:ascii="方正小标宋简体" w:hAnsi="Arial" w:eastAsia="方正小标宋简体" w:cs="Arial"/>
          <w:color w:val="000000"/>
          <w:sz w:val="40"/>
          <w:szCs w:val="44"/>
        </w:rPr>
        <w:t>教务处关于开展202</w:t>
      </w:r>
      <w:r>
        <w:rPr>
          <w:rFonts w:hint="eastAsia" w:ascii="方正小标宋简体" w:hAnsi="Arial" w:eastAsia="方正小标宋简体" w:cs="Arial"/>
          <w:color w:val="000000"/>
          <w:sz w:val="40"/>
          <w:szCs w:val="44"/>
          <w:lang w:val="en-US" w:eastAsia="zh-CN"/>
        </w:rPr>
        <w:t>4</w:t>
      </w:r>
      <w:r>
        <w:rPr>
          <w:rFonts w:ascii="方正小标宋简体" w:hAnsi="Arial" w:eastAsia="方正小标宋简体" w:cs="Arial"/>
          <w:color w:val="000000"/>
          <w:sz w:val="40"/>
          <w:szCs w:val="44"/>
        </w:rPr>
        <w:t>年北京高校“优质本科教案</w:t>
      </w:r>
      <w:r>
        <w:rPr>
          <w:rFonts w:hint="eastAsia" w:ascii="方正小标宋简体" w:hAnsi="Arial" w:eastAsia="方正小标宋简体" w:cs="Arial"/>
          <w:color w:val="000000"/>
          <w:sz w:val="40"/>
          <w:szCs w:val="44"/>
          <w:lang w:val="en-US" w:eastAsia="zh-CN"/>
        </w:rPr>
        <w:t>课件</w:t>
      </w:r>
      <w:r>
        <w:rPr>
          <w:rFonts w:ascii="方正小标宋简体" w:hAnsi="Arial" w:eastAsia="方正小标宋简体" w:cs="Arial"/>
          <w:color w:val="000000"/>
          <w:sz w:val="40"/>
          <w:szCs w:val="44"/>
        </w:rPr>
        <w:t>”</w:t>
      </w:r>
      <w:r>
        <w:rPr>
          <w:rFonts w:hint="eastAsia" w:ascii="方正小标宋简体" w:hAnsi="Arial" w:eastAsia="方正小标宋简体" w:cs="Arial"/>
          <w:color w:val="000000"/>
          <w:sz w:val="40"/>
          <w:szCs w:val="44"/>
        </w:rPr>
        <w:t>申报工作的通知</w:t>
      </w:r>
    </w:p>
    <w:p>
      <w:pPr>
        <w:spacing w:line="360" w:lineRule="auto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widowControl/>
        <w:adjustRightInd w:val="0"/>
        <w:snapToGrid w:val="0"/>
        <w:spacing w:line="560" w:lineRule="exact"/>
        <w:rPr>
          <w:rFonts w:ascii="仿宋_GB2312" w:hAnsi="Times New Roman" w:eastAsia="仿宋_GB2312" w:cs="宋体"/>
          <w:sz w:val="32"/>
          <w:szCs w:val="32"/>
        </w:rPr>
      </w:pPr>
      <w:r>
        <w:rPr>
          <w:rFonts w:hint="eastAsia" w:ascii="仿宋_GB2312" w:hAnsi="Times New Roman" w:eastAsia="仿宋_GB2312" w:cs="宋体"/>
          <w:sz w:val="32"/>
          <w:szCs w:val="32"/>
        </w:rPr>
        <w:t>各教学单位：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根据《北京市教育委员会关于开展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年北京高校“优质本科教案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建设的通知》（京教函〔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214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号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）（附件1）要求，教务处组织开展项目申报工作，现将有关事项通知如下：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一、申报条件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（一）申报的教案或课件，应适用于本科生(含继续教育)教育，内容翔实、逻辑严谨，对课程和专业建设的支撑效果显著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广受学生欢迎。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）原则上要求申报的教案或课件应由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我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校专任教师编制，所对应课程已纳入人才培养方案，近5年在教学中深入应用。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二、遴选方式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北京高校“优质本科教案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”由学校遴选申报，北京市教委组织专家评审后确定。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各教学单位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教案、课件各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限报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，教务处择优推荐3项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教案和3项课件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报送北京市教委。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</w:rPr>
        <w:t>三、申报方式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（一）各教学单位填报《北京高校优质本科教案推荐汇总表》《北京高校优质本科课件推荐汇总表》（见附件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2）、教案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和课件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编制负责人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分别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填写《北京高校优质本科教案申报书》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《北京高校优质本科课件申报书》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（见附件3）。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（二）申报材料及命名方式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1.《北京高校优质本科教案推荐汇总表》请以“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教案-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学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院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汇总表”命名；《北京高校优质本科教案申报书》，请以“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教案-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学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院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申报书”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命名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；每门课程选取5个课时、每个课时50分钟左右的教案（具体要求见附件4），请将5个课时教案打包后以“教案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学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院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课程名称”命名。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《北京高校优质本科课件推荐汇总表》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请以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学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院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汇总表”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命名、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《北京高校优质本科课件申报书》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请以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学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院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-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申报书”命名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（三）请于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28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日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下班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前将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上述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申报材料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的纸质版送至博纳楼137室，电子版（word版本）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发送至</w:t>
      </w:r>
      <w:r>
        <w:fldChar w:fldCharType="begin"/>
      </w:r>
      <w:r>
        <w:instrText xml:space="preserve"> HYPERLINK "mailto:haohairan@cueb.edu.cn"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jyk@cueb.edu.cn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fldChar w:fldCharType="end"/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。</w:t>
      </w:r>
    </w:p>
    <w:p>
      <w:pPr>
        <w:spacing w:before="120" w:beforeLines="50"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联系人：郝老师   电话：8395</w:t>
      </w:r>
      <w:r>
        <w:rPr>
          <w:rFonts w:ascii="仿宋_GB2312" w:hAnsi="Times New Roman" w:eastAsia="仿宋_GB2312"/>
          <w:sz w:val="32"/>
          <w:szCs w:val="32"/>
        </w:rPr>
        <w:t>2584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附件：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1.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《北京市教育委员会关于开展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年北京高校“优质本科教案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建设的通知》</w:t>
      </w:r>
    </w:p>
    <w:p>
      <w:pPr>
        <w:spacing w:line="560" w:lineRule="exact"/>
        <w:ind w:firstLine="1600" w:firstLineChars="5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2.北京高校优质本科教案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推荐汇总表</w:t>
      </w:r>
    </w:p>
    <w:p>
      <w:pPr>
        <w:spacing w:line="560" w:lineRule="exact"/>
        <w:ind w:firstLine="1600" w:firstLineChars="5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3.北京高校优质本科教案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课件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申报书</w:t>
      </w:r>
    </w:p>
    <w:p>
      <w:pPr>
        <w:spacing w:line="560" w:lineRule="exact"/>
        <w:ind w:firstLine="1600" w:firstLineChars="5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>4.课程教案具体要求</w:t>
      </w:r>
    </w:p>
    <w:p>
      <w:pPr>
        <w:spacing w:line="560" w:lineRule="exact"/>
        <w:ind w:right="640" w:firstLine="1600" w:firstLineChars="500"/>
        <w:jc w:val="righ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教务处</w:t>
      </w:r>
    </w:p>
    <w:p>
      <w:pPr>
        <w:spacing w:line="560" w:lineRule="exact"/>
        <w:ind w:firstLine="1600" w:firstLineChars="500"/>
        <w:jc w:val="righ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12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日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1418" w:gutter="0"/>
      <w:pgNumType w:fmt="numberInDash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yODhkODhlYzU3MWY1YWRiMWQzM2U3MWEwY2I5NWMifQ=="/>
  </w:docVars>
  <w:rsids>
    <w:rsidRoot w:val="00D62BE9"/>
    <w:rsid w:val="000F0E58"/>
    <w:rsid w:val="00103762"/>
    <w:rsid w:val="00150F8D"/>
    <w:rsid w:val="00170B00"/>
    <w:rsid w:val="0017506C"/>
    <w:rsid w:val="002B0A16"/>
    <w:rsid w:val="00326712"/>
    <w:rsid w:val="00345261"/>
    <w:rsid w:val="003E1BD1"/>
    <w:rsid w:val="004E3607"/>
    <w:rsid w:val="005663BF"/>
    <w:rsid w:val="0065680B"/>
    <w:rsid w:val="00665A2B"/>
    <w:rsid w:val="00716043"/>
    <w:rsid w:val="007C35E1"/>
    <w:rsid w:val="007D2356"/>
    <w:rsid w:val="00815D4F"/>
    <w:rsid w:val="0082666C"/>
    <w:rsid w:val="008C3DD3"/>
    <w:rsid w:val="00960722"/>
    <w:rsid w:val="00AF4635"/>
    <w:rsid w:val="00B543B4"/>
    <w:rsid w:val="00BF2488"/>
    <w:rsid w:val="00BF2CDF"/>
    <w:rsid w:val="00C9543C"/>
    <w:rsid w:val="00D62BE9"/>
    <w:rsid w:val="00D70CBB"/>
    <w:rsid w:val="00D765F1"/>
    <w:rsid w:val="00EA7D44"/>
    <w:rsid w:val="00ED6EFB"/>
    <w:rsid w:val="0BAD6ADD"/>
    <w:rsid w:val="145B1FBB"/>
    <w:rsid w:val="268E3C9E"/>
    <w:rsid w:val="3F7E197F"/>
    <w:rsid w:val="473D149B"/>
    <w:rsid w:val="4CFB2A9C"/>
    <w:rsid w:val="4F147410"/>
    <w:rsid w:val="580B680B"/>
    <w:rsid w:val="58684797"/>
    <w:rsid w:val="7827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783</Characters>
  <Lines>6</Lines>
  <Paragraphs>1</Paragraphs>
  <TotalTime>10</TotalTime>
  <ScaleCrop>false</ScaleCrop>
  <LinksUpToDate>false</LinksUpToDate>
  <CharactersWithSpaces>919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2022-11-04T01:16:00Z</dcterms:created>
  <dc:creator>Dell</dc:creator>
  <cp:lastModifiedBy>彼岸花开</cp:lastModifiedBy>
  <cp:lastPrinted>2022-11-04T02:22:00Z</cp:lastPrinted>
  <dcterms:modified xsi:type="dcterms:W3CDTF">2024-06-11T06:47:42Z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F0FB3118DE114B4288BE2660D3CEB544</vt:lpwstr>
  </property>
</Properties>
</file>