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EF" w:rsidRDefault="00A60E4B" w:rsidP="003332EF">
      <w:pPr>
        <w:widowControl/>
        <w:spacing w:line="560" w:lineRule="exact"/>
        <w:jc w:val="center"/>
        <w:textAlignment w:val="baseline"/>
        <w:outlineLvl w:val="1"/>
        <w:rPr>
          <w:rFonts w:ascii="方正小标宋简体" w:eastAsia="方正小标宋简体" w:hAnsi="simhei" w:cs="宋体" w:hint="eastAsia"/>
          <w:bCs/>
          <w:color w:val="000000"/>
          <w:kern w:val="0"/>
          <w:sz w:val="44"/>
          <w:szCs w:val="36"/>
        </w:rPr>
      </w:pPr>
      <w:r w:rsidRPr="003332EF">
        <w:rPr>
          <w:rFonts w:ascii="方正小标宋简体" w:eastAsia="方正小标宋简体" w:hAnsi="simhei" w:cs="宋体" w:hint="eastAsia"/>
          <w:bCs/>
          <w:color w:val="000000"/>
          <w:kern w:val="0"/>
          <w:sz w:val="44"/>
          <w:szCs w:val="36"/>
        </w:rPr>
        <w:t>北京市财政局关于</w:t>
      </w:r>
    </w:p>
    <w:p w:rsidR="003332EF" w:rsidRDefault="00A60E4B" w:rsidP="003332EF">
      <w:pPr>
        <w:widowControl/>
        <w:spacing w:line="560" w:lineRule="exact"/>
        <w:jc w:val="center"/>
        <w:textAlignment w:val="baseline"/>
        <w:outlineLvl w:val="1"/>
        <w:rPr>
          <w:rFonts w:ascii="方正小标宋简体" w:eastAsia="方正小标宋简体" w:hAnsi="simhei" w:cs="宋体" w:hint="eastAsia"/>
          <w:bCs/>
          <w:color w:val="000000"/>
          <w:kern w:val="0"/>
          <w:sz w:val="44"/>
          <w:szCs w:val="36"/>
        </w:rPr>
      </w:pPr>
      <w:r w:rsidRPr="003332EF">
        <w:rPr>
          <w:rFonts w:ascii="方正小标宋简体" w:eastAsia="方正小标宋简体" w:hAnsi="simhei" w:cs="宋体" w:hint="eastAsia"/>
          <w:bCs/>
          <w:color w:val="000000"/>
          <w:kern w:val="0"/>
          <w:sz w:val="44"/>
          <w:szCs w:val="36"/>
        </w:rPr>
        <w:t>印发《北京市政府采购评审专家劳务报酬</w:t>
      </w:r>
    </w:p>
    <w:p w:rsidR="003332EF" w:rsidRPr="003332EF" w:rsidRDefault="00A60E4B" w:rsidP="003332EF">
      <w:pPr>
        <w:widowControl/>
        <w:spacing w:line="560" w:lineRule="exact"/>
        <w:jc w:val="center"/>
        <w:textAlignment w:val="baseline"/>
        <w:outlineLvl w:val="1"/>
        <w:rPr>
          <w:rFonts w:ascii="方正小标宋简体" w:eastAsia="方正小标宋简体" w:hAnsi="simhei" w:cs="宋体" w:hint="eastAsia"/>
          <w:bCs/>
          <w:color w:val="000000"/>
          <w:kern w:val="0"/>
          <w:sz w:val="44"/>
          <w:szCs w:val="36"/>
        </w:rPr>
      </w:pPr>
      <w:r w:rsidRPr="003332EF">
        <w:rPr>
          <w:rFonts w:ascii="方正小标宋简体" w:eastAsia="方正小标宋简体" w:hAnsi="simhei" w:cs="宋体" w:hint="eastAsia"/>
          <w:bCs/>
          <w:color w:val="000000"/>
          <w:kern w:val="0"/>
          <w:sz w:val="44"/>
          <w:szCs w:val="36"/>
        </w:rPr>
        <w:t>支付标准》的通知</w:t>
      </w:r>
    </w:p>
    <w:p w:rsidR="00A60E4B" w:rsidRPr="003332EF" w:rsidRDefault="00A60E4B" w:rsidP="003332EF">
      <w:pPr>
        <w:widowControl/>
        <w:spacing w:line="560" w:lineRule="exact"/>
        <w:jc w:val="center"/>
        <w:textAlignment w:val="baseline"/>
        <w:outlineLvl w:val="1"/>
        <w:rPr>
          <w:rFonts w:ascii="仿宋_GB2312" w:eastAsia="仿宋_GB2312" w:hAnsi="simhei" w:cs="宋体" w:hint="eastAsia"/>
          <w:bCs/>
          <w:color w:val="000000"/>
          <w:kern w:val="0"/>
          <w:sz w:val="32"/>
          <w:szCs w:val="32"/>
        </w:rPr>
      </w:pPr>
      <w:r w:rsidRPr="003332EF">
        <w:rPr>
          <w:rFonts w:ascii="仿宋_GB2312" w:eastAsia="仿宋_GB2312" w:hAnsi="simhei" w:cs="宋体" w:hint="eastAsia"/>
          <w:bCs/>
          <w:color w:val="000000"/>
          <w:kern w:val="0"/>
          <w:sz w:val="32"/>
          <w:szCs w:val="32"/>
        </w:rPr>
        <w:t>（京财采购〔2017〕554号）</w:t>
      </w:r>
    </w:p>
    <w:p w:rsidR="00A60E4B" w:rsidRPr="00A60E4B" w:rsidRDefault="003332EF" w:rsidP="003332EF">
      <w:pPr>
        <w:widowControl/>
        <w:spacing w:line="560" w:lineRule="exact"/>
        <w:jc w:val="center"/>
        <w:textAlignment w:val="baseline"/>
        <w:rPr>
          <w:rFonts w:ascii="inherit" w:eastAsia="宋体" w:hAnsi="inherit" w:cs="宋体" w:hint="eastAsia"/>
          <w:color w:val="707070"/>
          <w:kern w:val="0"/>
          <w:sz w:val="18"/>
          <w:szCs w:val="18"/>
        </w:rPr>
      </w:pPr>
      <w:r>
        <w:rPr>
          <w:rFonts w:ascii="inherit" w:eastAsia="宋体" w:hAnsi="inherit" w:cs="宋体" w:hint="eastAsia"/>
          <w:color w:val="707070"/>
          <w:kern w:val="0"/>
          <w:sz w:val="18"/>
          <w:szCs w:val="18"/>
          <w:bdr w:val="none" w:sz="0" w:space="0" w:color="auto" w:frame="1"/>
        </w:rPr>
        <w:t xml:space="preserve"> </w:t>
      </w:r>
    </w:p>
    <w:p w:rsidR="00A60E4B" w:rsidRPr="003332EF" w:rsidRDefault="00A60E4B" w:rsidP="003332EF">
      <w:pPr>
        <w:widowControl/>
        <w:spacing w:line="560" w:lineRule="exact"/>
        <w:jc w:val="left"/>
        <w:textAlignment w:val="baseline"/>
        <w:rPr>
          <w:rFonts w:ascii="仿宋_GB2312" w:eastAsia="仿宋_GB2312" w:hAnsi="inherit" w:cs="宋体" w:hint="eastAsia"/>
          <w:color w:val="000000"/>
          <w:kern w:val="0"/>
          <w:sz w:val="32"/>
          <w:szCs w:val="32"/>
        </w:rPr>
      </w:pPr>
      <w:r w:rsidRPr="003332EF">
        <w:rPr>
          <w:rFonts w:ascii="仿宋_GB2312" w:eastAsia="仿宋_GB2312" w:hAnsi="inherit" w:cs="宋体" w:hint="eastAsia"/>
          <w:color w:val="000000"/>
          <w:kern w:val="0"/>
          <w:sz w:val="32"/>
          <w:szCs w:val="32"/>
        </w:rPr>
        <w:t>市属各单位、各区财政局、北京市政府采购中心：</w:t>
      </w:r>
      <w:r w:rsidRPr="003332EF">
        <w:rPr>
          <w:rFonts w:ascii="仿宋_GB2312" w:eastAsia="仿宋_GB2312" w:hAnsi="inherit" w:cs="宋体" w:hint="eastAsia"/>
          <w:color w:val="000000"/>
          <w:kern w:val="0"/>
          <w:sz w:val="32"/>
          <w:szCs w:val="32"/>
        </w:rPr>
        <w:br/>
        <w:t xml:space="preserve">　　现将我局制定的《北京市政府采购评审专家劳务报酬支付标准》印发给你们，请遵照执行。</w:t>
      </w:r>
      <w:bookmarkStart w:id="0" w:name="_GoBack"/>
      <w:bookmarkEnd w:id="0"/>
    </w:p>
    <w:p w:rsidR="00A60E4B" w:rsidRPr="003332EF" w:rsidRDefault="00A60E4B" w:rsidP="003332EF">
      <w:pPr>
        <w:widowControl/>
        <w:spacing w:line="560" w:lineRule="exact"/>
        <w:jc w:val="left"/>
        <w:textAlignment w:val="baseline"/>
        <w:rPr>
          <w:rFonts w:ascii="仿宋_GB2312" w:eastAsia="仿宋_GB2312" w:hAnsi="inherit" w:cs="宋体" w:hint="eastAsia"/>
          <w:color w:val="000000"/>
          <w:kern w:val="0"/>
          <w:sz w:val="32"/>
          <w:szCs w:val="32"/>
        </w:rPr>
      </w:pPr>
      <w:r w:rsidRPr="003332EF">
        <w:rPr>
          <w:rFonts w:ascii="仿宋_GB2312" w:eastAsia="仿宋_GB2312" w:hAnsi="inherit" w:cs="宋体" w:hint="eastAsia"/>
          <w:color w:val="000000"/>
          <w:kern w:val="0"/>
          <w:sz w:val="32"/>
          <w:szCs w:val="32"/>
        </w:rPr>
        <w:t>附件：北京市政府采购评审专家劳务报酬支付标准</w:t>
      </w:r>
    </w:p>
    <w:p w:rsidR="003332EF" w:rsidRDefault="003332EF" w:rsidP="003332EF">
      <w:pPr>
        <w:widowControl/>
        <w:spacing w:line="560" w:lineRule="exact"/>
        <w:jc w:val="right"/>
        <w:textAlignment w:val="baseline"/>
        <w:rPr>
          <w:rFonts w:ascii="仿宋_GB2312" w:eastAsia="仿宋_GB2312" w:hAnsi="inherit" w:cs="宋体" w:hint="eastAsia"/>
          <w:color w:val="000000"/>
          <w:kern w:val="0"/>
          <w:sz w:val="32"/>
          <w:szCs w:val="32"/>
        </w:rPr>
      </w:pPr>
    </w:p>
    <w:p w:rsidR="00A60E4B" w:rsidRPr="003332EF" w:rsidRDefault="00A60E4B" w:rsidP="003332EF">
      <w:pPr>
        <w:widowControl/>
        <w:spacing w:line="560" w:lineRule="exact"/>
        <w:jc w:val="right"/>
        <w:textAlignment w:val="baseline"/>
        <w:rPr>
          <w:rFonts w:ascii="仿宋_GB2312" w:eastAsia="仿宋_GB2312" w:hAnsi="inherit" w:cs="宋体" w:hint="eastAsia"/>
          <w:color w:val="000000"/>
          <w:kern w:val="0"/>
          <w:sz w:val="32"/>
          <w:szCs w:val="32"/>
        </w:rPr>
      </w:pPr>
      <w:r w:rsidRPr="003332EF">
        <w:rPr>
          <w:rFonts w:ascii="仿宋_GB2312" w:eastAsia="仿宋_GB2312" w:hAnsi="inherit" w:cs="宋体" w:hint="eastAsia"/>
          <w:color w:val="000000"/>
          <w:kern w:val="0"/>
          <w:sz w:val="32"/>
          <w:szCs w:val="32"/>
        </w:rPr>
        <w:t>北京市财政局</w:t>
      </w:r>
      <w:r w:rsidRPr="003332EF">
        <w:rPr>
          <w:rFonts w:ascii="仿宋_GB2312" w:eastAsia="仿宋_GB2312" w:hAnsi="inherit" w:cs="宋体" w:hint="eastAsia"/>
          <w:color w:val="000000"/>
          <w:kern w:val="0"/>
          <w:sz w:val="32"/>
          <w:szCs w:val="32"/>
        </w:rPr>
        <w:br/>
        <w:t>2017年3月28日</w:t>
      </w:r>
    </w:p>
    <w:p w:rsidR="00A60E4B" w:rsidRDefault="00A60E4B" w:rsidP="003332EF">
      <w:pPr>
        <w:widowControl/>
        <w:spacing w:line="560" w:lineRule="exact"/>
        <w:jc w:val="left"/>
        <w:textAlignment w:val="baseline"/>
        <w:rPr>
          <w:rFonts w:ascii="仿宋_GB2312" w:eastAsia="仿宋_GB2312" w:hAnsi="inherit" w:cs="宋体" w:hint="eastAsia"/>
          <w:color w:val="000000"/>
          <w:kern w:val="0"/>
          <w:sz w:val="32"/>
          <w:szCs w:val="32"/>
        </w:rPr>
      </w:pPr>
      <w:r w:rsidRPr="003332EF">
        <w:rPr>
          <w:rFonts w:ascii="仿宋_GB2312" w:eastAsia="仿宋_GB2312" w:hAnsi="inherit" w:cs="宋体" w:hint="eastAsia"/>
          <w:color w:val="000000"/>
          <w:kern w:val="0"/>
          <w:sz w:val="32"/>
          <w:szCs w:val="32"/>
        </w:rPr>
        <w:t>附件：</w:t>
      </w:r>
    </w:p>
    <w:p w:rsidR="003332EF" w:rsidRPr="003332EF" w:rsidRDefault="003332EF" w:rsidP="003332EF">
      <w:pPr>
        <w:widowControl/>
        <w:spacing w:line="560" w:lineRule="exact"/>
        <w:jc w:val="left"/>
        <w:textAlignment w:val="baseline"/>
        <w:rPr>
          <w:rFonts w:ascii="仿宋_GB2312" w:eastAsia="仿宋_GB2312" w:hAnsi="inherit" w:cs="宋体" w:hint="eastAsia"/>
          <w:color w:val="000000"/>
          <w:kern w:val="0"/>
          <w:sz w:val="32"/>
          <w:szCs w:val="32"/>
        </w:rPr>
      </w:pPr>
    </w:p>
    <w:p w:rsidR="00A60E4B" w:rsidRDefault="00A60E4B" w:rsidP="003332EF">
      <w:pPr>
        <w:widowControl/>
        <w:spacing w:line="560" w:lineRule="exact"/>
        <w:jc w:val="center"/>
        <w:textAlignment w:val="baseline"/>
        <w:rPr>
          <w:rFonts w:ascii="方正小标宋简体" w:eastAsia="方正小标宋简体" w:hAnsi="inherit" w:cs="宋体" w:hint="eastAsia"/>
          <w:color w:val="000000"/>
          <w:kern w:val="0"/>
          <w:sz w:val="44"/>
          <w:szCs w:val="44"/>
        </w:rPr>
      </w:pPr>
      <w:r w:rsidRPr="003332EF">
        <w:rPr>
          <w:rFonts w:ascii="方正小标宋简体" w:eastAsia="方正小标宋简体" w:hAnsi="inherit" w:cs="宋体" w:hint="eastAsia"/>
          <w:color w:val="000000"/>
          <w:kern w:val="0"/>
          <w:sz w:val="44"/>
          <w:szCs w:val="44"/>
        </w:rPr>
        <w:t>北京市政府采购评审专家劳务报酬支付标准</w:t>
      </w:r>
    </w:p>
    <w:p w:rsidR="003332EF" w:rsidRPr="003332EF" w:rsidRDefault="003332EF" w:rsidP="003332EF">
      <w:pPr>
        <w:widowControl/>
        <w:spacing w:line="560" w:lineRule="exact"/>
        <w:jc w:val="center"/>
        <w:textAlignment w:val="baseline"/>
        <w:rPr>
          <w:rFonts w:ascii="方正小标宋简体" w:eastAsia="方正小标宋简体" w:hAnsi="inherit" w:cs="宋体" w:hint="eastAsia"/>
          <w:color w:val="000000"/>
          <w:kern w:val="0"/>
          <w:sz w:val="44"/>
          <w:szCs w:val="44"/>
        </w:rPr>
      </w:pPr>
    </w:p>
    <w:p w:rsidR="00A60E4B" w:rsidRPr="003332EF" w:rsidRDefault="00A60E4B" w:rsidP="003332EF">
      <w:pPr>
        <w:widowControl/>
        <w:spacing w:line="560" w:lineRule="exact"/>
        <w:jc w:val="left"/>
        <w:textAlignment w:val="baseline"/>
        <w:rPr>
          <w:rFonts w:ascii="仿宋_GB2312" w:eastAsia="仿宋_GB2312" w:hAnsi="inherit" w:cs="宋体" w:hint="eastAsia"/>
          <w:color w:val="000000"/>
          <w:kern w:val="0"/>
          <w:sz w:val="32"/>
          <w:szCs w:val="32"/>
        </w:rPr>
      </w:pPr>
      <w:r w:rsidRPr="003332EF">
        <w:rPr>
          <w:rFonts w:ascii="仿宋_GB2312" w:eastAsia="仿宋_GB2312" w:hAnsi="inherit" w:cs="宋体" w:hint="eastAsia"/>
          <w:color w:val="000000"/>
          <w:kern w:val="0"/>
          <w:sz w:val="32"/>
          <w:szCs w:val="32"/>
        </w:rPr>
        <w:t xml:space="preserve">　　第一条为加强政府采购评审活动管理，规范政府采购评审专家劳务报酬支付标准，根据《中华人民共和国政府采购法》、《中华人民共和国政府采购法实施条例》、《政府采购评审专家管理办法》（财库〔2016〕198号）等法律法规及有关规定，结合我市实际情况，制定本标准。</w:t>
      </w:r>
      <w:r w:rsidRPr="003332EF">
        <w:rPr>
          <w:rFonts w:ascii="仿宋_GB2312" w:eastAsia="仿宋_GB2312" w:hAnsi="inherit" w:cs="宋体" w:hint="eastAsia"/>
          <w:color w:val="000000"/>
          <w:kern w:val="0"/>
          <w:sz w:val="32"/>
          <w:szCs w:val="32"/>
        </w:rPr>
        <w:br/>
        <w:t xml:space="preserve">　　第二条凡市级国家机关、事业单位和团体组织在政府采购</w:t>
      </w:r>
      <w:r w:rsidRPr="003332EF">
        <w:rPr>
          <w:rFonts w:ascii="仿宋_GB2312" w:eastAsia="仿宋_GB2312" w:hAnsi="inherit" w:cs="宋体" w:hint="eastAsia"/>
          <w:color w:val="000000"/>
          <w:kern w:val="0"/>
          <w:sz w:val="32"/>
          <w:szCs w:val="32"/>
        </w:rPr>
        <w:lastRenderedPageBreak/>
        <w:t>活动中，支付评审专家政府采购项目评审活动中的劳务报酬，适用本标准规定。</w:t>
      </w:r>
      <w:r w:rsidRPr="003332EF">
        <w:rPr>
          <w:rFonts w:ascii="仿宋_GB2312" w:eastAsia="仿宋_GB2312" w:hAnsi="inherit" w:cs="宋体" w:hint="eastAsia"/>
          <w:color w:val="000000"/>
          <w:kern w:val="0"/>
          <w:sz w:val="32"/>
          <w:szCs w:val="32"/>
        </w:rPr>
        <w:br/>
        <w:t xml:space="preserve">　　第三条属于集中采购目录内的项目，由集中采购机构支付评审专家劳务报酬；集中采购目录外的项目，一律由采购人支付评审专家劳务报酬。</w:t>
      </w:r>
      <w:r w:rsidRPr="003332EF">
        <w:rPr>
          <w:rFonts w:ascii="仿宋_GB2312" w:eastAsia="仿宋_GB2312" w:hAnsi="inherit" w:cs="宋体" w:hint="eastAsia"/>
          <w:color w:val="000000"/>
          <w:kern w:val="0"/>
          <w:sz w:val="32"/>
          <w:szCs w:val="32"/>
        </w:rPr>
        <w:br/>
        <w:t xml:space="preserve">　　第四条劳务报酬按照评审时间计算，每四个小时为一个区间（不足四小时按四小时计算），报酬500元。</w:t>
      </w:r>
      <w:r w:rsidRPr="003332EF">
        <w:rPr>
          <w:rFonts w:ascii="仿宋_GB2312" w:eastAsia="仿宋_GB2312" w:hAnsi="inherit" w:cs="宋体" w:hint="eastAsia"/>
          <w:color w:val="000000"/>
          <w:kern w:val="0"/>
          <w:sz w:val="32"/>
          <w:szCs w:val="32"/>
        </w:rPr>
        <w:br/>
        <w:t xml:space="preserve">　　前款规定的劳务报酬为税后报酬，税款由采购人、集中采购机构依法代扣代缴。</w:t>
      </w:r>
      <w:r w:rsidRPr="003332EF">
        <w:rPr>
          <w:rFonts w:ascii="仿宋_GB2312" w:eastAsia="仿宋_GB2312" w:hAnsi="inherit" w:cs="宋体" w:hint="eastAsia"/>
          <w:color w:val="000000"/>
          <w:kern w:val="0"/>
          <w:sz w:val="32"/>
          <w:szCs w:val="32"/>
        </w:rPr>
        <w:br/>
        <w:t xml:space="preserve">　　第五条评审专家到达评审地点后，非评审专家自身原因（因回避关系、项目取消或延期）不能开展评审工作的，按照每人200元标准支付。</w:t>
      </w:r>
      <w:r w:rsidRPr="003332EF">
        <w:rPr>
          <w:rFonts w:ascii="仿宋_GB2312" w:eastAsia="仿宋_GB2312" w:hAnsi="inherit" w:cs="宋体" w:hint="eastAsia"/>
          <w:color w:val="000000"/>
          <w:kern w:val="0"/>
          <w:sz w:val="32"/>
          <w:szCs w:val="32"/>
        </w:rPr>
        <w:br/>
        <w:t xml:space="preserve">　　第六条评审专家对于所参加的评审项目，有配合答复供应商的询问、质疑和投诉等事项的责任。评审专家到评审现场履行以上责任时，按照每次每人200元标准支付。</w:t>
      </w:r>
      <w:r w:rsidRPr="003332EF">
        <w:rPr>
          <w:rFonts w:ascii="仿宋_GB2312" w:eastAsia="仿宋_GB2312" w:hAnsi="inherit" w:cs="宋体" w:hint="eastAsia"/>
          <w:color w:val="000000"/>
          <w:kern w:val="0"/>
          <w:sz w:val="32"/>
          <w:szCs w:val="32"/>
        </w:rPr>
        <w:br/>
        <w:t xml:space="preserve">　　第七条北京市内交通费用由评审专家自理。</w:t>
      </w:r>
      <w:r w:rsidRPr="003332EF">
        <w:rPr>
          <w:rFonts w:ascii="仿宋_GB2312" w:eastAsia="仿宋_GB2312" w:hAnsi="inherit" w:cs="宋体" w:hint="eastAsia"/>
          <w:color w:val="000000"/>
          <w:kern w:val="0"/>
          <w:sz w:val="32"/>
          <w:szCs w:val="32"/>
        </w:rPr>
        <w:br/>
        <w:t xml:space="preserve">　　外地评审专家，其往返的城市间交通费、住宿费等实际发生的费用，可参照采购人执行的差旅费管理办法相应标准向采购人或集中采购机构凭据报销。</w:t>
      </w:r>
      <w:r w:rsidRPr="003332EF">
        <w:rPr>
          <w:rFonts w:ascii="仿宋_GB2312" w:eastAsia="仿宋_GB2312" w:hAnsi="inherit" w:cs="宋体" w:hint="eastAsia"/>
          <w:color w:val="000000"/>
          <w:kern w:val="0"/>
          <w:sz w:val="32"/>
          <w:szCs w:val="32"/>
        </w:rPr>
        <w:br/>
        <w:t xml:space="preserve">　　第八条因评审专家自身原因，未按照法律法规规定或者招标文件的要求进行评审，导致项目复核或者重新评审的，不予支付劳务报酬和报销异地评审差旅费。</w:t>
      </w:r>
      <w:r w:rsidRPr="003332EF">
        <w:rPr>
          <w:rFonts w:ascii="仿宋_GB2312" w:eastAsia="仿宋_GB2312" w:hAnsi="inherit" w:cs="宋体" w:hint="eastAsia"/>
          <w:color w:val="000000"/>
          <w:kern w:val="0"/>
          <w:sz w:val="32"/>
          <w:szCs w:val="32"/>
        </w:rPr>
        <w:br/>
      </w:r>
      <w:r w:rsidRPr="003332EF">
        <w:rPr>
          <w:rFonts w:ascii="仿宋_GB2312" w:eastAsia="仿宋_GB2312" w:hAnsi="inherit" w:cs="宋体" w:hint="eastAsia"/>
          <w:color w:val="000000"/>
          <w:kern w:val="0"/>
          <w:sz w:val="32"/>
          <w:szCs w:val="32"/>
        </w:rPr>
        <w:lastRenderedPageBreak/>
        <w:t xml:space="preserve">　　第九条评审专家未完成评审工作擅自离开评审现场，或者在评审活动中有违法违规行为的，不予支付劳务报酬和报销异地评审差旅费。</w:t>
      </w:r>
      <w:r w:rsidRPr="003332EF">
        <w:rPr>
          <w:rFonts w:ascii="仿宋_GB2312" w:eastAsia="仿宋_GB2312" w:hAnsi="inherit" w:cs="宋体" w:hint="eastAsia"/>
          <w:color w:val="000000"/>
          <w:kern w:val="0"/>
          <w:sz w:val="32"/>
          <w:szCs w:val="32"/>
        </w:rPr>
        <w:br/>
        <w:t xml:space="preserve">　　第十条不得支付评审专家以外的人（包括但不限于采购人代表、财政部门监督管理工作人员、集中采购机构工作人员）评审劳务报酬。</w:t>
      </w:r>
      <w:r w:rsidRPr="003332EF">
        <w:rPr>
          <w:rFonts w:ascii="仿宋_GB2312" w:eastAsia="仿宋_GB2312" w:hAnsi="inherit" w:cs="宋体" w:hint="eastAsia"/>
          <w:color w:val="000000"/>
          <w:kern w:val="0"/>
          <w:sz w:val="32"/>
          <w:szCs w:val="32"/>
        </w:rPr>
        <w:br/>
        <w:t xml:space="preserve">　　第十一条采购人、集中采购机构在项目评审结束后三个工作日内支付评审专家劳务报酬，方式为银行转账支付。</w:t>
      </w:r>
      <w:r w:rsidRPr="003332EF">
        <w:rPr>
          <w:rFonts w:ascii="仿宋_GB2312" w:eastAsia="仿宋_GB2312" w:hAnsi="inherit" w:cs="宋体" w:hint="eastAsia"/>
          <w:color w:val="000000"/>
          <w:kern w:val="0"/>
          <w:sz w:val="32"/>
          <w:szCs w:val="32"/>
        </w:rPr>
        <w:br/>
        <w:t xml:space="preserve">　　第十二条各区参照本标准执行。</w:t>
      </w:r>
      <w:r w:rsidRPr="003332EF">
        <w:rPr>
          <w:rFonts w:ascii="仿宋_GB2312" w:eastAsia="仿宋_GB2312" w:hAnsi="inherit" w:cs="宋体" w:hint="eastAsia"/>
          <w:color w:val="000000"/>
          <w:kern w:val="0"/>
          <w:sz w:val="32"/>
          <w:szCs w:val="32"/>
        </w:rPr>
        <w:br/>
        <w:t xml:space="preserve">　　第十三条本标准自2017年5月1日起执行，执行期至2019年12月31日。</w:t>
      </w:r>
    </w:p>
    <w:p w:rsidR="00B60D3D" w:rsidRPr="003332EF" w:rsidRDefault="00A60E4B" w:rsidP="003332EF">
      <w:pPr>
        <w:spacing w:line="560" w:lineRule="exact"/>
        <w:rPr>
          <w:rFonts w:ascii="仿宋_GB2312" w:eastAsia="仿宋_GB2312" w:hint="eastAsia"/>
          <w:sz w:val="32"/>
          <w:szCs w:val="32"/>
        </w:rPr>
      </w:pPr>
      <w:r w:rsidRPr="003332EF">
        <w:rPr>
          <w:rFonts w:ascii="仿宋_GB2312" w:eastAsia="仿宋_GB2312" w:hAnsi="宋体" w:cs="宋体" w:hint="eastAsia"/>
          <w:color w:val="000000"/>
          <w:kern w:val="0"/>
          <w:sz w:val="32"/>
          <w:szCs w:val="32"/>
        </w:rPr>
        <w:t>﻿</w:t>
      </w:r>
    </w:p>
    <w:sectPr w:rsidR="00B60D3D" w:rsidRPr="003332EF" w:rsidSect="003332EF">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141" w:rsidRDefault="001B1141" w:rsidP="003332EF">
      <w:r>
        <w:separator/>
      </w:r>
    </w:p>
  </w:endnote>
  <w:endnote w:type="continuationSeparator" w:id="1">
    <w:p w:rsidR="001B1141" w:rsidRDefault="001B1141" w:rsidP="00333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141" w:rsidRDefault="001B1141" w:rsidP="003332EF">
      <w:r>
        <w:separator/>
      </w:r>
    </w:p>
  </w:footnote>
  <w:footnote w:type="continuationSeparator" w:id="1">
    <w:p w:rsidR="001B1141" w:rsidRDefault="001B1141" w:rsidP="00333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E4B"/>
    <w:rsid w:val="001B1141"/>
    <w:rsid w:val="003332EF"/>
    <w:rsid w:val="004A2174"/>
    <w:rsid w:val="00A60E4B"/>
    <w:rsid w:val="00B60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3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32EF"/>
    <w:rPr>
      <w:sz w:val="18"/>
      <w:szCs w:val="18"/>
    </w:rPr>
  </w:style>
  <w:style w:type="paragraph" w:styleId="a4">
    <w:name w:val="footer"/>
    <w:basedOn w:val="a"/>
    <w:link w:val="Char0"/>
    <w:uiPriority w:val="99"/>
    <w:semiHidden/>
    <w:unhideWhenUsed/>
    <w:rsid w:val="003332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32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225763">
      <w:bodyDiv w:val="1"/>
      <w:marLeft w:val="0"/>
      <w:marRight w:val="0"/>
      <w:marTop w:val="0"/>
      <w:marBottom w:val="0"/>
      <w:divBdr>
        <w:top w:val="none" w:sz="0" w:space="0" w:color="auto"/>
        <w:left w:val="none" w:sz="0" w:space="0" w:color="auto"/>
        <w:bottom w:val="none" w:sz="0" w:space="0" w:color="auto"/>
        <w:right w:val="none" w:sz="0" w:space="0" w:color="auto"/>
      </w:divBdr>
      <w:divsChild>
        <w:div w:id="725950725">
          <w:marLeft w:val="0"/>
          <w:marRight w:val="0"/>
          <w:marTop w:val="0"/>
          <w:marBottom w:val="0"/>
          <w:divBdr>
            <w:top w:val="none" w:sz="0" w:space="0" w:color="auto"/>
            <w:left w:val="none" w:sz="0" w:space="0" w:color="auto"/>
            <w:bottom w:val="none" w:sz="0" w:space="0" w:color="auto"/>
            <w:right w:val="none" w:sz="0" w:space="0" w:color="auto"/>
          </w:divBdr>
          <w:divsChild>
            <w:div w:id="327248184">
              <w:marLeft w:val="0"/>
              <w:marRight w:val="0"/>
              <w:marTop w:val="0"/>
              <w:marBottom w:val="0"/>
              <w:divBdr>
                <w:top w:val="none" w:sz="0" w:space="0" w:color="auto"/>
                <w:left w:val="none" w:sz="0" w:space="0" w:color="auto"/>
                <w:bottom w:val="none" w:sz="0" w:space="0" w:color="auto"/>
                <w:right w:val="none" w:sz="0" w:space="0" w:color="auto"/>
              </w:divBdr>
              <w:divsChild>
                <w:div w:id="1036851138">
                  <w:marLeft w:val="0"/>
                  <w:marRight w:val="0"/>
                  <w:marTop w:val="0"/>
                  <w:marBottom w:val="0"/>
                  <w:divBdr>
                    <w:top w:val="none" w:sz="0" w:space="0" w:color="auto"/>
                    <w:left w:val="none" w:sz="0" w:space="0" w:color="auto"/>
                    <w:bottom w:val="none" w:sz="0" w:space="0" w:color="auto"/>
                    <w:right w:val="none" w:sz="0" w:space="0" w:color="auto"/>
                  </w:divBdr>
                </w:div>
                <w:div w:id="1633095108">
                  <w:marLeft w:val="0"/>
                  <w:marRight w:val="0"/>
                  <w:marTop w:val="300"/>
                  <w:marBottom w:val="75"/>
                  <w:divBdr>
                    <w:top w:val="none" w:sz="0" w:space="0" w:color="auto"/>
                    <w:left w:val="none" w:sz="0" w:space="0" w:color="auto"/>
                    <w:bottom w:val="none" w:sz="0" w:space="0" w:color="auto"/>
                    <w:right w:val="none" w:sz="0" w:space="0" w:color="auto"/>
                  </w:divBdr>
                  <w:divsChild>
                    <w:div w:id="21316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2017-05-15T07:01:00Z</dcterms:created>
  <dcterms:modified xsi:type="dcterms:W3CDTF">2017-05-15T08:02:00Z</dcterms:modified>
</cp:coreProperties>
</file>